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C" w:rsidRPr="00317E1C" w:rsidRDefault="00317E1C" w:rsidP="00317E1C">
      <w:pPr>
        <w:tabs>
          <w:tab w:val="left" w:pos="0"/>
          <w:tab w:val="left" w:pos="1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17E1C" w:rsidRPr="00317E1C" w:rsidRDefault="00040241" w:rsidP="00317E1C">
      <w:pPr>
        <w:tabs>
          <w:tab w:val="left" w:pos="0"/>
          <w:tab w:val="left" w:pos="15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1C" w:rsidRPr="00317E1C" w:rsidRDefault="00040241" w:rsidP="0004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C75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РОССИЙСКАЯ  ФЕДЕРАЦИЯ</w:t>
      </w:r>
      <w:r w:rsidR="00317E1C" w:rsidRPr="00317E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17E1C" w:rsidRPr="000C7559" w:rsidRDefault="000C7559" w:rsidP="0004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5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7E1C" w:rsidRPr="000C7559">
        <w:rPr>
          <w:rFonts w:ascii="Times New Roman" w:hAnsi="Times New Roman" w:cs="Times New Roman"/>
          <w:b/>
          <w:sz w:val="24"/>
          <w:szCs w:val="24"/>
        </w:rPr>
        <w:t>СОВЕТ  ДЕПУТАТОВ</w:t>
      </w:r>
      <w:r w:rsidR="00040241" w:rsidRPr="000C75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0AD" w:rsidRPr="000C7559">
        <w:rPr>
          <w:rFonts w:ascii="Times New Roman" w:hAnsi="Times New Roman" w:cs="Times New Roman"/>
          <w:b/>
          <w:sz w:val="24"/>
          <w:szCs w:val="24"/>
        </w:rPr>
        <w:t xml:space="preserve">ПЕРВОМАЙСКОГО </w:t>
      </w:r>
      <w:r w:rsidR="00317E1C" w:rsidRPr="000C75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40241" w:rsidRPr="000C7559" w:rsidRDefault="00040241" w:rsidP="0004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559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  ЧЕЛЯБИНСКОЙ ОБЛАСТИ</w:t>
      </w:r>
    </w:p>
    <w:p w:rsidR="00040241" w:rsidRPr="000C7559" w:rsidRDefault="00040241" w:rsidP="00040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55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C3B89">
        <w:rPr>
          <w:rFonts w:ascii="Times New Roman" w:hAnsi="Times New Roman" w:cs="Times New Roman"/>
          <w:b/>
          <w:sz w:val="24"/>
          <w:szCs w:val="24"/>
        </w:rPr>
        <w:t xml:space="preserve">ЧЕТВЕРТОЕ </w:t>
      </w:r>
      <w:r w:rsidRPr="000C7559">
        <w:rPr>
          <w:rFonts w:ascii="Times New Roman" w:hAnsi="Times New Roman" w:cs="Times New Roman"/>
          <w:b/>
          <w:sz w:val="24"/>
          <w:szCs w:val="24"/>
        </w:rPr>
        <w:t xml:space="preserve">  ЗАСЕДАНИЕ   СОВЕТА  ДЕПУТАТОВ  ПЯТОГО  СОЗЫВА</w:t>
      </w:r>
    </w:p>
    <w:p w:rsidR="00317E1C" w:rsidRPr="000C7559" w:rsidRDefault="00317E1C" w:rsidP="00317E1C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1C" w:rsidRPr="00317E1C" w:rsidRDefault="00317E1C" w:rsidP="000C7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>РЕШЕНИЕ</w:t>
      </w:r>
    </w:p>
    <w:p w:rsidR="000C7559" w:rsidRDefault="00317E1C" w:rsidP="000C7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 xml:space="preserve">от </w:t>
      </w:r>
      <w:r w:rsidR="000C7559">
        <w:rPr>
          <w:rFonts w:ascii="Times New Roman" w:hAnsi="Times New Roman" w:cs="Times New Roman"/>
          <w:sz w:val="28"/>
          <w:szCs w:val="28"/>
        </w:rPr>
        <w:t xml:space="preserve"> </w:t>
      </w:r>
      <w:r w:rsidR="000C3B89">
        <w:rPr>
          <w:rFonts w:ascii="Times New Roman" w:hAnsi="Times New Roman" w:cs="Times New Roman"/>
          <w:sz w:val="28"/>
          <w:szCs w:val="28"/>
        </w:rPr>
        <w:t>17.11.</w:t>
      </w:r>
      <w:r w:rsidRPr="00317E1C">
        <w:rPr>
          <w:rFonts w:ascii="Times New Roman" w:hAnsi="Times New Roman" w:cs="Times New Roman"/>
          <w:sz w:val="28"/>
          <w:szCs w:val="28"/>
        </w:rPr>
        <w:t xml:space="preserve">  2015 г                                                               </w:t>
      </w:r>
      <w:r w:rsidR="000C75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7E1C">
        <w:rPr>
          <w:rFonts w:ascii="Times New Roman" w:hAnsi="Times New Roman" w:cs="Times New Roman"/>
          <w:sz w:val="28"/>
          <w:szCs w:val="28"/>
        </w:rPr>
        <w:t xml:space="preserve">   №  </w:t>
      </w:r>
      <w:r w:rsidR="00A6102F">
        <w:rPr>
          <w:rFonts w:ascii="Times New Roman" w:hAnsi="Times New Roman" w:cs="Times New Roman"/>
          <w:sz w:val="28"/>
          <w:szCs w:val="28"/>
        </w:rPr>
        <w:t>20</w:t>
      </w:r>
      <w:r w:rsidR="000C75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E1C" w:rsidRPr="00317E1C" w:rsidRDefault="000C7559" w:rsidP="000C75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п.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Первомайский </w:t>
      </w:r>
    </w:p>
    <w:p w:rsidR="00317E1C" w:rsidRPr="00317E1C" w:rsidRDefault="00317E1C" w:rsidP="0031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>О введении налога на имущество</w:t>
      </w:r>
    </w:p>
    <w:p w:rsidR="00317E1C" w:rsidRPr="00317E1C" w:rsidRDefault="00317E1C" w:rsidP="0031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>физических  лиц на территории</w:t>
      </w:r>
    </w:p>
    <w:p w:rsidR="00317E1C" w:rsidRPr="00317E1C" w:rsidRDefault="005B10AD" w:rsidP="0031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E1C" w:rsidRPr="00317E1C" w:rsidRDefault="00317E1C" w:rsidP="0031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E1C" w:rsidRPr="00317E1C" w:rsidRDefault="00317E1C" w:rsidP="00317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17E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 Законом Челябинской области от </w:t>
      </w:r>
      <w:r w:rsidR="000C7559">
        <w:rPr>
          <w:rFonts w:ascii="Times New Roman" w:hAnsi="Times New Roman" w:cs="Times New Roman"/>
          <w:sz w:val="28"/>
          <w:szCs w:val="28"/>
        </w:rPr>
        <w:t>28.10</w:t>
      </w:r>
      <w:r w:rsidRPr="00317E1C">
        <w:rPr>
          <w:rFonts w:ascii="Times New Roman" w:hAnsi="Times New Roman" w:cs="Times New Roman"/>
          <w:sz w:val="28"/>
          <w:szCs w:val="28"/>
        </w:rPr>
        <w:t>. 2015 г №</w:t>
      </w:r>
      <w:r w:rsidR="000C7559">
        <w:rPr>
          <w:rFonts w:ascii="Times New Roman" w:hAnsi="Times New Roman" w:cs="Times New Roman"/>
          <w:sz w:val="28"/>
          <w:szCs w:val="28"/>
        </w:rPr>
        <w:t xml:space="preserve"> 241 </w:t>
      </w:r>
      <w:r w:rsidRPr="00317E1C">
        <w:rPr>
          <w:rFonts w:ascii="Times New Roman" w:hAnsi="Times New Roman" w:cs="Times New Roman"/>
          <w:sz w:val="28"/>
          <w:szCs w:val="28"/>
        </w:rPr>
        <w:t xml:space="preserve"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317E1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17E1C">
        <w:rPr>
          <w:rFonts w:ascii="Times New Roman" w:hAnsi="Times New Roman" w:cs="Times New Roman"/>
          <w:sz w:val="28"/>
          <w:szCs w:val="28"/>
        </w:rPr>
        <w:t xml:space="preserve"> поселения, Совет депутатов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317E1C" w:rsidRPr="00317E1C" w:rsidRDefault="00317E1C" w:rsidP="00317E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 налог на имущество физических лиц.</w:t>
      </w:r>
    </w:p>
    <w:p w:rsidR="00317E1C" w:rsidRPr="00317E1C" w:rsidRDefault="00317E1C" w:rsidP="00317E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>Установить следующие ставки</w:t>
      </w:r>
      <w:r w:rsidR="005B10AD">
        <w:rPr>
          <w:rFonts w:ascii="Times New Roman" w:hAnsi="Times New Roman" w:cs="Times New Roman"/>
          <w:sz w:val="28"/>
          <w:szCs w:val="28"/>
        </w:rPr>
        <w:t xml:space="preserve"> </w:t>
      </w:r>
      <w:r w:rsidRPr="00317E1C">
        <w:rPr>
          <w:rFonts w:ascii="Times New Roman" w:hAnsi="Times New Roman" w:cs="Times New Roman"/>
          <w:sz w:val="28"/>
          <w:szCs w:val="28"/>
        </w:rPr>
        <w:t xml:space="preserve"> налога  на имущество физических лиц исходя из кадастровой стоимости объекта налогообложения.</w:t>
      </w:r>
    </w:p>
    <w:p w:rsidR="00317E1C" w:rsidRPr="00317E1C" w:rsidRDefault="00317E1C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0"/>
        <w:gridCol w:w="2871"/>
      </w:tblGrid>
      <w:tr w:rsidR="00317E1C" w:rsidRPr="00317E1C" w:rsidTr="00F83F2A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1C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1C">
              <w:rPr>
                <w:rFonts w:ascii="Times New Roman" w:hAnsi="Times New Roman" w:cs="Times New Roman"/>
                <w:sz w:val="28"/>
                <w:szCs w:val="28"/>
              </w:rPr>
              <w:t>Ставка налога, процентов</w:t>
            </w:r>
          </w:p>
        </w:tc>
      </w:tr>
      <w:tr w:rsidR="00317E1C" w:rsidRPr="00317E1C" w:rsidTr="00F83F2A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1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317E1C" w:rsidRPr="00317E1C" w:rsidTr="00F83F2A"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33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190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34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378.2 настоящего кодекса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A6102F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1.5 %</w:t>
            </w:r>
          </w:p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1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17E1C" w:rsidRPr="00317E1C" w:rsidTr="00F83F2A">
        <w:trPr>
          <w:trHeight w:val="273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РФ, а также в отношении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28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них превышает 300 миллионов рублей</w:t>
            </w:r>
          </w:p>
        </w:tc>
        <w:tc>
          <w:tcPr>
            <w:tcW w:w="2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E1C" w:rsidRPr="00317E1C" w:rsidRDefault="00317E1C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1C" w:rsidRPr="00317E1C" w:rsidTr="00F83F2A">
        <w:trPr>
          <w:trHeight w:val="34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Pr="00317E1C" w:rsidRDefault="00A6102F" w:rsidP="00317E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317E1C" w:rsidRPr="00317E1C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C" w:rsidRDefault="00A6102F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  <w:p w:rsidR="00A6102F" w:rsidRPr="00317E1C" w:rsidRDefault="00A6102F" w:rsidP="00317E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02F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индивидуальных 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применяющих упрощенную систему налогообложения и( или ) систему налогообложения в виде единого налога на вмененный доход для отдельных видов деятельности и (или ) патентную систему налогообложения, сумма налога в отношении объектов недвижимого имущества, указанных в подпунктах 6,7 пункта 2 настоящего решения ,Уменьшается на :</w:t>
      </w:r>
    </w:p>
    <w:p w:rsidR="00A6102F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-80 %в 2016 году</w:t>
      </w:r>
    </w:p>
    <w:p w:rsidR="00A6102F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50 % в 2017 году</w:t>
      </w:r>
    </w:p>
    <w:p w:rsidR="00A6102F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25 % в 2017 году.</w:t>
      </w:r>
    </w:p>
    <w:p w:rsidR="00317E1C" w:rsidRPr="00317E1C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№ </w:t>
      </w:r>
      <w:r w:rsidR="005B10AD">
        <w:rPr>
          <w:rFonts w:ascii="Times New Roman" w:hAnsi="Times New Roman" w:cs="Times New Roman"/>
          <w:sz w:val="28"/>
          <w:szCs w:val="28"/>
        </w:rPr>
        <w:t>200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 от </w:t>
      </w:r>
      <w:r w:rsidR="005B10AD">
        <w:rPr>
          <w:rFonts w:ascii="Times New Roman" w:hAnsi="Times New Roman" w:cs="Times New Roman"/>
          <w:sz w:val="28"/>
          <w:szCs w:val="28"/>
        </w:rPr>
        <w:t>28</w:t>
      </w:r>
      <w:r w:rsidR="00317E1C" w:rsidRPr="00317E1C">
        <w:rPr>
          <w:rFonts w:ascii="Times New Roman" w:hAnsi="Times New Roman" w:cs="Times New Roman"/>
          <w:sz w:val="28"/>
          <w:szCs w:val="28"/>
        </w:rPr>
        <w:t>.10.2014 г. «О</w:t>
      </w:r>
      <w:r w:rsidR="005B10AD">
        <w:rPr>
          <w:rFonts w:ascii="Times New Roman" w:hAnsi="Times New Roman" w:cs="Times New Roman"/>
          <w:sz w:val="28"/>
          <w:szCs w:val="28"/>
        </w:rPr>
        <w:t xml:space="preserve"> введении налога на  имущество 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317E1C" w:rsidRPr="00317E1C" w:rsidRDefault="00A6102F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главу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317E1C"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10AD">
        <w:rPr>
          <w:rFonts w:ascii="Times New Roman" w:hAnsi="Times New Roman" w:cs="Times New Roman"/>
          <w:sz w:val="28"/>
          <w:szCs w:val="28"/>
        </w:rPr>
        <w:t xml:space="preserve"> Цыкунова Н.А.</w:t>
      </w:r>
    </w:p>
    <w:p w:rsidR="00317E1C" w:rsidRPr="00317E1C" w:rsidRDefault="00317E1C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1C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317E1C" w:rsidRPr="00317E1C" w:rsidRDefault="00317E1C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E1C" w:rsidRPr="00317E1C" w:rsidRDefault="00317E1C" w:rsidP="00317E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B01" w:rsidRDefault="00D05B01" w:rsidP="0031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B01" w:rsidRDefault="00D05B01" w:rsidP="0031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B01" w:rsidRDefault="00D05B01" w:rsidP="0031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B01" w:rsidRDefault="00D05B01" w:rsidP="0031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DC" w:rsidRPr="00317E1C" w:rsidRDefault="00317E1C" w:rsidP="00317E1C">
      <w:pPr>
        <w:spacing w:after="0"/>
        <w:rPr>
          <w:rFonts w:ascii="Times New Roman" w:hAnsi="Times New Roman" w:cs="Times New Roman"/>
        </w:rPr>
      </w:pPr>
      <w:r w:rsidRPr="00317E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10AD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317E1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</w:t>
      </w:r>
      <w:r w:rsidR="005B10AD">
        <w:rPr>
          <w:rFonts w:ascii="Times New Roman" w:hAnsi="Times New Roman" w:cs="Times New Roman"/>
          <w:sz w:val="28"/>
          <w:szCs w:val="28"/>
        </w:rPr>
        <w:t xml:space="preserve">Н.А.Цыкунов </w:t>
      </w:r>
      <w:r w:rsidRPr="00317E1C">
        <w:rPr>
          <w:rFonts w:ascii="Times New Roman" w:hAnsi="Times New Roman" w:cs="Times New Roman"/>
          <w:sz w:val="28"/>
          <w:szCs w:val="28"/>
        </w:rPr>
        <w:t xml:space="preserve">      </w:t>
      </w:r>
      <w:r w:rsidR="005B10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36DC" w:rsidRPr="00317E1C" w:rsidSect="00317E1C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1863"/>
    <w:multiLevelType w:val="hybridMultilevel"/>
    <w:tmpl w:val="AD16D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1C"/>
    <w:rsid w:val="00040241"/>
    <w:rsid w:val="000C3B89"/>
    <w:rsid w:val="000C7559"/>
    <w:rsid w:val="001C47F7"/>
    <w:rsid w:val="00317E1C"/>
    <w:rsid w:val="004A1454"/>
    <w:rsid w:val="004C63AA"/>
    <w:rsid w:val="0055329B"/>
    <w:rsid w:val="005B10AD"/>
    <w:rsid w:val="006536DC"/>
    <w:rsid w:val="00A6102F"/>
    <w:rsid w:val="00CC4044"/>
    <w:rsid w:val="00D05B01"/>
    <w:rsid w:val="00D5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Специлист</dc:creator>
  <cp:lastModifiedBy>User</cp:lastModifiedBy>
  <cp:revision>2</cp:revision>
  <cp:lastPrinted>2015-11-12T09:51:00Z</cp:lastPrinted>
  <dcterms:created xsi:type="dcterms:W3CDTF">2018-11-16T05:20:00Z</dcterms:created>
  <dcterms:modified xsi:type="dcterms:W3CDTF">2018-11-16T05:20:00Z</dcterms:modified>
</cp:coreProperties>
</file>